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40"/>
        </w:rPr>
        <w:t>Post-Incident Review and Lessons Learned</w:t>
      </w:r>
    </w:p>
    <w:p>
      <w:r>
        <w:rPr>
          <w:i/>
        </w:rPr>
        <w:t>One document per incident or exercise. Completed within [10 working days] of closure, reviewed by the crisis team leader.</w:t>
      </w:r>
    </w:p>
    <w:p>
      <w:r>
        <w:rPr>
          <w:sz w:val="20"/>
        </w:rPr>
        <w:t>How to use. Replace text in [square brackets] with your organisation's data. Delete sections marked "if applicable" when they do not apply. Legal and internal audit review the document before approval.</w:t>
      </w:r>
    </w:p>
    <w:p>
      <w:pPr>
        <w:pStyle w:val="Heading1"/>
      </w:pPr>
      <w:r>
        <w:rPr>
          <w:color w:val="1B2A4A"/>
        </w:rPr>
        <w:t>1. Incident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  <w:sz w:val="20"/>
              </w:rPr>
              <w:t>Item</w:t>
            </w:r>
          </w:p>
        </w:tc>
        <w:tc>
          <w:tcPr>
            <w:tcW w:type="dxa" w:w="4986"/>
          </w:tcPr>
          <w:p>
            <w:r/>
            <w:r>
              <w:rPr>
                <w:b/>
                <w:sz w:val="20"/>
              </w:rPr>
              <w:t>Content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Incident / exercise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[title]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Date and duration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[start, end, total hours]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Services affected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[list, with tolerance and actual disruption]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Impact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[financial, customers, regulatory, reputational; numbers where known]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Review facilitator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[name, role]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sz w:val="20"/>
              </w:rPr>
              <w:t>Participants</w:t>
            </w:r>
          </w:p>
        </w:tc>
        <w:tc>
          <w:tcPr>
            <w:tcW w:type="dxa" w:w="4986"/>
          </w:tcPr>
          <w:p>
            <w:r/>
            <w:r>
              <w:rPr>
                <w:sz w:val="20"/>
              </w:rPr>
              <w:t>[roles]</w:t>
            </w:r>
          </w:p>
        </w:tc>
      </w:tr>
    </w:tbl>
    <w:p/>
    <w:p>
      <w:pPr>
        <w:pStyle w:val="Heading1"/>
      </w:pPr>
      <w:r>
        <w:rPr>
          <w:color w:val="1B2A4A"/>
        </w:rPr>
        <w:t>2. Timeline of key events and decisions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/>
            <w:r>
              <w:rPr>
                <w:b/>
                <w:sz w:val="20"/>
              </w:rPr>
              <w:t>Time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Event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Decision / action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By whom</w:t>
            </w:r>
          </w:p>
        </w:tc>
        <w:tc>
          <w:tcPr>
            <w:tcW w:type="dxa" w:w="1994"/>
          </w:tcPr>
          <w:p>
            <w:r/>
            <w:r>
              <w:rPr>
                <w:b/>
                <w:sz w:val="20"/>
              </w:rPr>
              <w:t>Deviation from plan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pStyle w:val="Heading1"/>
      </w:pPr>
      <w:r>
        <w:rPr>
          <w:color w:val="1B2A4A"/>
        </w:rPr>
        <w:t>3. What worked</w:t>
      </w:r>
    </w:p>
    <w:p>
      <w:pPr>
        <w:pStyle w:val="ListBullet"/>
      </w:pPr>
      <w:r>
        <w:t>[Example: activation decided in 20 minutes, within target]</w:t>
      </w:r>
    </w:p>
    <w:p>
      <w:pPr>
        <w:pStyle w:val="ListBullet"/>
      </w:pPr>
      <w:r>
        <w:t>[…]</w:t>
      </w:r>
    </w:p>
    <w:p>
      <w:pPr>
        <w:pStyle w:val="Heading1"/>
      </w:pPr>
      <w:r>
        <w:rPr>
          <w:color w:val="1B2A4A"/>
        </w:rPr>
        <w:t>4. What did not 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b/>
                <w:sz w:val="20"/>
              </w:rPr>
              <w:t>Observation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20"/>
              </w:rPr>
              <w:t>Root cause (ask "why" five times)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20"/>
              </w:rPr>
              <w:t>Category (people / process / technology / supplier / plan)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  <w:t>[Backups unreachable for 3 hours]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[Credentials stored in the affected domain]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Technology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pStyle w:val="Heading1"/>
      </w:pPr>
      <w:r>
        <w:rPr>
          <w:color w:val="1B2A4A"/>
        </w:rPr>
        <w:t>5. Lessons and corrective 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</w:tcPr>
          <w:p>
            <w:r/>
            <w:r>
              <w:rPr>
                <w:b/>
                <w:sz w:val="20"/>
              </w:rPr>
              <w:t>#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20"/>
              </w:rPr>
              <w:t>Lesson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20"/>
              </w:rPr>
              <w:t>Corrective action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20"/>
              </w:rPr>
              <w:t>Owner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20"/>
              </w:rPr>
              <w:t>Due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20"/>
              </w:rPr>
              <w:t>Verification (how we will know it worked)</w:t>
            </w:r>
          </w:p>
        </w:tc>
        <w:tc>
          <w:tcPr>
            <w:tcW w:type="dxa" w:w="1425"/>
          </w:tcPr>
          <w:p>
            <w:r/>
            <w:r>
              <w:rPr>
                <w:b/>
                <w:sz w:val="20"/>
              </w:rPr>
              <w:t>Status</w:t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1425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1425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pStyle w:val="Heading1"/>
      </w:pPr>
      <w:r>
        <w:rPr>
          <w:color w:val="1B2A4A"/>
        </w:rPr>
        <w:t>6. Changes to plans and documents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Document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Change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Version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Date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pStyle w:val="Heading1"/>
      </w:pPr>
      <w:r>
        <w:rPr>
          <w:color w:val="1B2A4A"/>
        </w:rPr>
        <w:t>7. Sign-off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Role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Name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Signature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Date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Review facilitator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Crisis team leader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Internal audit / Risk (observer)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</w:r>
          </w:p>
        </w:tc>
      </w:tr>
    </w:tbl>
    <w:p/>
    <w:p>
      <w:pPr>
        <w:pStyle w:val="Heading1"/>
      </w:pPr>
      <w:r>
        <w:rPr>
          <w:color w:val="1B2A4A"/>
        </w:rPr>
        <w:t>Facilitation rules</w:t>
      </w:r>
    </w:p>
    <w:p>
      <w:pPr>
        <w:pStyle w:val="ListBullet"/>
      </w:pPr>
      <w:r>
        <w:t>Blame-free: the review looks for system causes, not individuals.</w:t>
      </w:r>
    </w:p>
    <w:p>
      <w:pPr>
        <w:pStyle w:val="ListBullet"/>
      </w:pPr>
      <w:r>
        <w:t>Facts first: timeline is built from logs and messages before opinions are collected.</w:t>
      </w:r>
    </w:p>
    <w:p>
      <w:pPr>
        <w:pStyle w:val="ListBullet"/>
      </w:pPr>
      <w:r>
        <w:t>Every lesson has an action, an owner and a verification method; a lesson without an action is a story.</w:t>
      </w:r>
    </w:p>
    <w:p>
      <w:pPr>
        <w:pStyle w:val="ListBullet"/>
      </w:pPr>
      <w:r>
        <w:t>Actions are tracked in the corrective action log and reported to management until closed.</w:t>
      </w:r>
    </w:p>
    <w:p>
      <w:r>
        <w:rPr>
          <w:color w:val="808080"/>
          <w:sz w:val="18"/>
        </w:rPr>
        <w:t>Template by risk-place.org, business continuity and resilience practice of Evgeny Telenkov, PhD. Free to use inside your organisation. Version 01 October 2026.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