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Tabletop Exercise Pack</w:t>
      </w:r>
    </w:p>
    <w:p>
      <w:r>
        <w:rPr>
          <w:i/>
        </w:rPr>
        <w:t>Scenario script, inject timeline, observer form and report template. One pack per exercise.</w:t>
      </w:r>
    </w:p>
    <w:p>
      <w:r>
        <w:rPr>
          <w:sz w:val="20"/>
        </w:rPr>
        <w:t>How to use. Replace text in [square brackets] with your organisation's data. Delete sections marked "if applicable" when they do not apply. Legal and internal audit review the document before approval.</w:t>
      </w:r>
    </w:p>
    <w:p>
      <w:pPr>
        <w:pStyle w:val="Heading1"/>
      </w:pPr>
      <w:r>
        <w:rPr>
          <w:color w:val="1B2A4A"/>
        </w:rPr>
        <w:t>Part 1. Exercise brief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Content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Exercise title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[Ransomware on a Tuesday morning]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Objective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[Test decision-making, activation criteria and communication in the first four hours]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Scope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[Crisis management team, IT, operations, communications]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Date, duration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[date], 2.5 hours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Facilitator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[name, role]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Observers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[internal audit, risk]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Rules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No real systems touched; no advance distribution of injects; decisions recorded as they are made; the facilitator may stop the exercise at any time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Success criteria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[1. Activation decided within 30 min. 2. Roles and deputies known. 3. Customer statement drafted within 60 min. 4. Regulator notification timeline identified]</w:t>
            </w:r>
          </w:p>
        </w:tc>
      </w:tr>
    </w:tbl>
    <w:p/>
    <w:p>
      <w:pPr>
        <w:pStyle w:val="Heading1"/>
      </w:pPr>
      <w:r>
        <w:rPr>
          <w:color w:val="1B2A4A"/>
        </w:rPr>
        <w:t>Part 2. Scenario and injects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Time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Inject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Question to the team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Expected response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T+0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Service desk reports encrypted files on three workstations in Operations; ransom note on screen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What do you do in the first 15 minutes? Who decides to isolate the segment?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Isolate, preserve evidence, inform IT security lead and crisis team leader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T+20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Core application unavailable; cause under investigation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Do we activate the plan? Who declares? How is time recorded?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Activation by the team leader, logged with time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T+40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Latest backups are unreachable; a 3-day-old offline copy exists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What does this mean for RPO? Which transactions are recovered manually, who counts them?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RPO gap recognised, manual recovery owners assigned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T+70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A journalist calls the switchboard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Who speaks, what is said, when are customers and the regulator notified?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Single spokesperson, holding statement, notification timeline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T+100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Security confirms containment; restoration can start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Order of restoration, who signs off, what goes into the post-incident review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Prioritised activities first, sign-off by activity owners</w:t>
            </w:r>
          </w:p>
        </w:tc>
      </w:tr>
    </w:tbl>
    <w:p/>
    <w:p>
      <w:pPr>
        <w:pStyle w:val="Heading1"/>
      </w:pPr>
      <w:r>
        <w:rPr>
          <w:color w:val="1B2A4A"/>
        </w:rPr>
        <w:t>Part 3. Observer form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20"/>
              </w:rPr>
              <w:t>Time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Decision or action observed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Who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Matches the plan? (yes / partly / no)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Comment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Part 4.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Success criterion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Target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Actual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Met?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Time to activation decision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30 min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Roles and deputies known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100 %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Customer statement ready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60 min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Regulator timeline identified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yes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t>Overall result: [passed / passed with findings / failed]. Findings and corrective actions: see table below.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Finding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Root cause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Corrective action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Owner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Due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Closed on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rPr>
          <w:color w:val="808080"/>
          <w:sz w:val="18"/>
        </w:rPr>
        <w:t>Template by risk-place.org, business continuity and resilience practice of Evgeny Telenkov, PhD. Free to use inside your organisation. Version 01 October 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